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B0" w:rsidRDefault="00267EB0" w:rsidP="00267EB0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рабочей программе по учебному предмету «Окружающий мир»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EB0" w:rsidRDefault="00267EB0" w:rsidP="00267E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по предметной области «Естествознание. Обществознание. (Окружающий мир)», требованиями Основной обра</w:t>
      </w:r>
      <w:r>
        <w:rPr>
          <w:color w:val="000000"/>
        </w:rPr>
        <w:t>зовательной программы МК</w:t>
      </w:r>
      <w:r>
        <w:rPr>
          <w:color w:val="000000"/>
        </w:rPr>
        <w:t xml:space="preserve">ОУ </w:t>
      </w:r>
      <w:r>
        <w:rPr>
          <w:color w:val="000000"/>
        </w:rPr>
        <w:t>«</w:t>
      </w:r>
      <w:proofErr w:type="spellStart"/>
      <w:r>
        <w:rPr>
          <w:color w:val="000000"/>
        </w:rPr>
        <w:t>Испикская</w:t>
      </w:r>
      <w:proofErr w:type="spellEnd"/>
      <w:r>
        <w:rPr>
          <w:color w:val="000000"/>
        </w:rPr>
        <w:t xml:space="preserve"> ООШ»</w:t>
      </w:r>
      <w:r>
        <w:rPr>
          <w:color w:val="000000"/>
        </w:rPr>
        <w:t xml:space="preserve">, а также планируемыми результатами начального общего образования, с учетом возможностей учебно-методической системы «Начальная школа XXI века». Программа составлена для УМК « Начальная школа XXI века» на основе авторской программы: Виноградова </w:t>
      </w:r>
      <w:proofErr w:type="spellStart"/>
      <w:r>
        <w:rPr>
          <w:color w:val="000000"/>
        </w:rPr>
        <w:t>Н.Ф.Окружающий</w:t>
      </w:r>
      <w:proofErr w:type="spellEnd"/>
      <w:r>
        <w:rPr>
          <w:color w:val="000000"/>
        </w:rPr>
        <w:t xml:space="preserve"> мир:</w:t>
      </w:r>
      <w:r>
        <w:rPr>
          <w:color w:val="000000"/>
        </w:rPr>
        <w:t xml:space="preserve"> </w:t>
      </w:r>
      <w:r>
        <w:rPr>
          <w:color w:val="000000"/>
        </w:rPr>
        <w:t>программа:1-4 классы/</w:t>
      </w:r>
      <w:proofErr w:type="spellStart"/>
      <w:r>
        <w:rPr>
          <w:color w:val="000000"/>
        </w:rPr>
        <w:t>Н.Ф.Виноградова</w:t>
      </w:r>
      <w:proofErr w:type="spellEnd"/>
      <w:r>
        <w:rPr>
          <w:color w:val="000000"/>
        </w:rPr>
        <w:t>.- М.:</w:t>
      </w:r>
      <w:proofErr w:type="spellStart"/>
      <w:r>
        <w:rPr>
          <w:color w:val="000000"/>
        </w:rPr>
        <w:t>Вентан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Граф, 2013.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Для реализации программы используется учебно-методический комплект:</w:t>
      </w:r>
    </w:p>
    <w:p w:rsidR="00267EB0" w:rsidRPr="00267EB0" w:rsidRDefault="00267EB0" w:rsidP="00267EB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Окружающий мир: 4 класс: учебник для учащихся общеобразовательных организаций: в 2 ч. Ч.1,2/ Н.Ф. Виноградова.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Default="00267EB0" w:rsidP="00267EB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Окружающий мир: 4 класс: рабочие тетради для учащихся общеобразовательных организаций: в 2 ч. Ч. 1,2/ Н.Ф. Виноградова.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2015.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 </w:t>
      </w:r>
      <w:r>
        <w:rPr>
          <w:b/>
          <w:bCs/>
          <w:color w:val="000000"/>
        </w:rPr>
        <w:t>цель</w:t>
      </w:r>
      <w:r>
        <w:rPr>
          <w:color w:val="000000"/>
        </w:rPr>
        <w:t> обучения предмету </w:t>
      </w:r>
      <w:r>
        <w:rPr>
          <w:i/>
          <w:iCs/>
          <w:color w:val="000000"/>
        </w:rPr>
        <w:t>Окружающий мир </w:t>
      </w:r>
      <w:r>
        <w:rPr>
          <w:color w:val="000000"/>
        </w:rPr>
        <w:t>в начальной школе –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Особое значение изучения этой образовательной области состоит в формировании целостного взгляда на окружающую социальную и природную среду, место человека в ней, его биологическую и социальную сущность. Особенностью программы является включение знаний, которые способствуют познанию самого себя (своего «Я»), расширяют представления о психической природе человека (познавательных процессах, отличии от высших животных и др.). Основная цель предмета — формирование социального опыта школьника, осознания элементарного взаимодействия в системе «человек — природа — общество»,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267EB0" w:rsidRP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основе построения курса лежат следующие принципы: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P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Принцип интеграции — соотношение между естественнонаучными знаниями и знаниями, отражающими различные виды человеческой деятельности и систему общественных от ношений.</w:t>
      </w:r>
      <w:proofErr w:type="gramEnd"/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P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Педоцентрический</w:t>
      </w:r>
      <w:proofErr w:type="spellEnd"/>
      <w:r>
        <w:rPr>
          <w:color w:val="000000"/>
        </w:rP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</w:t>
      </w:r>
      <w:r>
        <w:rPr>
          <w:color w:val="000000"/>
        </w:rPr>
        <w:lastRenderedPageBreak/>
        <w:t>школьнику возможности удовлетворить свои познавательные интересы, проявить свои склонности и таланты.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P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Культурологический принцип понимается как обеспечение широкого </w:t>
      </w:r>
      <w:proofErr w:type="spellStart"/>
      <w:r>
        <w:rPr>
          <w:color w:val="000000"/>
        </w:rPr>
        <w:t>эрудициоиного</w:t>
      </w:r>
      <w:proofErr w:type="spellEnd"/>
      <w:r>
        <w:rPr>
          <w:color w:val="000000"/>
        </w:rPr>
        <w:t xml:space="preserve"> фона обучения, что дает возможность развивать общую культуру школьника, его возрастную эрудицию.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P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Необходимость принципа </w:t>
      </w:r>
      <w:proofErr w:type="spellStart"/>
      <w:r>
        <w:rPr>
          <w:color w:val="000000"/>
        </w:rPr>
        <w:t>экологизации</w:t>
      </w:r>
      <w:proofErr w:type="spellEnd"/>
      <w:r>
        <w:rPr>
          <w:color w:val="000000"/>
        </w:rPr>
        <w:t xml:space="preserve"> предмета определяется социальной значимостью решения задачи экологического образования младшего школьника при ознакомлении его с окружающим миром.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7EB0" w:rsidRP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Принцип поступательности обеспечивает постепенность, последовательность и перспективность обучения, возможность успешного изучения соответствующих естественно научных и гуманитарных предметов в среднем звене школы.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67EB0" w:rsidRDefault="00267EB0" w:rsidP="00267EB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Краеведческий принцип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музеи и т. п.</w:t>
      </w:r>
      <w:proofErr w:type="gramEnd"/>
    </w:p>
    <w:p w:rsidR="00267EB0" w:rsidRDefault="00267EB0" w:rsidP="00267EB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Настоящая рабочая программа учитывает особенности класса, в котором будет осуществляться учебный процесс: учащихся любознательны, активны в условиях специально организованной деятельности на уроке.</w:t>
      </w:r>
    </w:p>
    <w:p w:rsidR="00267EB0" w:rsidRDefault="00267EB0" w:rsidP="00267E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изучение предмета отводится 2 часа в неделю. Общее количество часов по классам: 4 класс – 70 часов (35 учебных недели)</w:t>
      </w:r>
    </w:p>
    <w:p w:rsidR="00267EB0" w:rsidRDefault="00267EB0" w:rsidP="00267EB0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3FF9" w:rsidRDefault="00113FF9"/>
    <w:sectPr w:rsidR="0011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0AB"/>
    <w:multiLevelType w:val="multilevel"/>
    <w:tmpl w:val="93AE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327F1"/>
    <w:multiLevelType w:val="multilevel"/>
    <w:tmpl w:val="218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EF"/>
    <w:rsid w:val="00113FF9"/>
    <w:rsid w:val="00267EB0"/>
    <w:rsid w:val="00E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2019-03-06T05:36:00Z</dcterms:created>
  <dcterms:modified xsi:type="dcterms:W3CDTF">2019-03-06T05:38:00Z</dcterms:modified>
</cp:coreProperties>
</file>